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542" w:rsidRDefault="000C1542" w:rsidP="000C1542">
      <w:pPr>
        <w:jc w:val="center"/>
        <w:rPr>
          <w:b/>
          <w:lang w:val="ru-RU"/>
        </w:rPr>
      </w:pPr>
    </w:p>
    <w:p w:rsidR="003355B4" w:rsidRPr="000C1542" w:rsidRDefault="00A60793" w:rsidP="000C1542">
      <w:pPr>
        <w:jc w:val="center"/>
        <w:rPr>
          <w:b/>
          <w:lang w:val="ru-RU"/>
        </w:rPr>
      </w:pPr>
      <w:r w:rsidRPr="000C1542">
        <w:rPr>
          <w:b/>
          <w:lang w:val="ru-RU"/>
        </w:rPr>
        <w:t>АГЕНТСКИЙ ДОГОВОР</w:t>
      </w:r>
    </w:p>
    <w:tbl>
      <w:tblPr>
        <w:tblW w:w="99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3355B4"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C1542" w:rsidRDefault="000C1542"/>
          <w:p w:rsidR="00B80F0C" w:rsidRDefault="0082105B">
            <w:r>
              <w:t>г</w:t>
            </w:r>
            <w:r>
              <w:t xml:space="preserve">. </w:t>
            </w:r>
            <w:proofErr w:type="spellStart"/>
            <w:r>
              <w:t>Махачкала</w:t>
            </w:r>
            <w:proofErr w:type="spellEnd"/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80F0C" w:rsidRDefault="000C1542">
            <w:r>
              <w:rPr>
                <w:lang w:val="ru-RU"/>
              </w:rPr>
              <w:t xml:space="preserve">                                                            </w:t>
            </w:r>
            <w:r w:rsidR="0082105B">
              <w:t xml:space="preserve">18 </w:t>
            </w:r>
            <w:proofErr w:type="spellStart"/>
            <w:r w:rsidR="0082105B">
              <w:t>августа</w:t>
            </w:r>
            <w:proofErr w:type="spellEnd"/>
            <w:r w:rsidR="0082105B">
              <w:t xml:space="preserve"> 2026 г.</w:t>
            </w:r>
          </w:p>
        </w:tc>
      </w:tr>
    </w:tbl>
    <w:p w:rsidR="003355B4" w:rsidRPr="000C1542" w:rsidRDefault="00A60793">
      <w:pPr>
        <w:keepLines/>
        <w:spacing w:after="40" w:line="240" w:lineRule="auto"/>
        <w:rPr>
          <w:lang w:val="ru-RU"/>
        </w:rPr>
      </w:pPr>
      <w:r w:rsidRPr="000C1542">
        <w:rPr>
          <w:lang w:val="ru-RU"/>
        </w:rPr>
        <w:t>ООО «Альфа», ИНН 7701000000, ОГРН 1027700000000, именуемое в дальнейшем «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>», с одной стороны, и ООО «Гермес-</w:t>
      </w:r>
      <w:r w:rsidRPr="000C1542">
        <w:rPr>
          <w:b/>
          <w:lang w:val="ru-RU"/>
        </w:rPr>
        <w:t>Агент</w:t>
      </w:r>
      <w:r w:rsidRPr="000C1542">
        <w:rPr>
          <w:lang w:val="ru-RU"/>
        </w:rPr>
        <w:t>», ИНН 7701000002, ОГРН 1027700000002, именуемое в дальнейшем «</w:t>
      </w:r>
      <w:r w:rsidRPr="000C1542">
        <w:rPr>
          <w:b/>
          <w:lang w:val="ru-RU"/>
        </w:rPr>
        <w:t>Агент</w:t>
      </w:r>
      <w:r w:rsidRPr="000C1542">
        <w:rPr>
          <w:lang w:val="ru-RU"/>
        </w:rPr>
        <w:t>», с другой стороны, совместно именуемые «</w:t>
      </w:r>
      <w:r w:rsidRPr="000C1542">
        <w:rPr>
          <w:b/>
          <w:lang w:val="ru-RU"/>
        </w:rPr>
        <w:t>Стороны</w:t>
      </w:r>
      <w:r w:rsidRPr="000C1542">
        <w:rPr>
          <w:lang w:val="ru-RU"/>
        </w:rPr>
        <w:t>», а по отдельности — «</w:t>
      </w:r>
      <w:r w:rsidRPr="000C1542">
        <w:rPr>
          <w:b/>
          <w:lang w:val="ru-RU"/>
        </w:rPr>
        <w:t>Сторона</w:t>
      </w:r>
      <w:r w:rsidRPr="000C1542">
        <w:rPr>
          <w:lang w:val="ru-RU"/>
        </w:rPr>
        <w:t>», заключили настоящий договор (далее — «Договор») о нижеследующем.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ПОРУЧЕНИЕ И МОДЕЛЬ ПРЕДСТАВИТЕЛЬСТВА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t>Агент</w:t>
      </w:r>
      <w:r w:rsidRPr="000C1542">
        <w:rPr>
          <w:lang w:val="ru-RU"/>
        </w:rPr>
        <w:t xml:space="preserve"> за вознаграждение совершает по поручению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 xml:space="preserve">а следующие юридические и фактические действия: поиск и привлечение покупателей бухгалтерских и консультационных услуг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>а на территории Республики Дагестан, проведение переговоров и сопровождение заключения договоров.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t>Агент</w:t>
      </w:r>
      <w:r w:rsidRPr="000C1542">
        <w:rPr>
          <w:lang w:val="ru-RU"/>
        </w:rPr>
        <w:t xml:space="preserve"> действует от имени и за счет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 xml:space="preserve">а. Права и обязанности по сделкам с третьими лицами возникают непосредственно у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>а.</w:t>
      </w:r>
    </w:p>
    <w:p w:rsidR="003355B4" w:rsidRDefault="00A60793">
      <w:pPr>
        <w:pStyle w:val="Clause"/>
        <w:keepLines/>
        <w:numPr>
          <w:ilvl w:val="1"/>
          <w:numId w:val="1"/>
        </w:numPr>
        <w:spacing w:after="40" w:line="240" w:lineRule="auto"/>
      </w:pPr>
      <w:r w:rsidRPr="000C1542">
        <w:rPr>
          <w:lang w:val="ru-RU"/>
        </w:rPr>
        <w:t xml:space="preserve">Пределы полномочий, цены, скидки, существенные условия сделок и запреты: цены и скидки определяются прайс-листом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 xml:space="preserve">а; скидка свыше 10% требует письменного согласования.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действий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имени</w:t>
      </w:r>
      <w:proofErr w:type="spellEnd"/>
      <w:r>
        <w:t xml:space="preserve"> </w:t>
      </w:r>
      <w:proofErr w:type="spellStart"/>
      <w:r>
        <w:rPr>
          <w:b/>
        </w:rPr>
        <w:t>Принципал</w:t>
      </w:r>
      <w:r>
        <w:t>а</w:t>
      </w:r>
      <w:proofErr w:type="spellEnd"/>
      <w:r>
        <w:t xml:space="preserve"> </w:t>
      </w:r>
      <w:proofErr w:type="spellStart"/>
      <w:r>
        <w:t>выдается</w:t>
      </w:r>
      <w:proofErr w:type="spellEnd"/>
      <w:r>
        <w:t xml:space="preserve"> </w:t>
      </w:r>
      <w:proofErr w:type="spellStart"/>
      <w:r>
        <w:t>доверенность</w:t>
      </w:r>
      <w:proofErr w:type="spellEnd"/>
      <w:r>
        <w:t xml:space="preserve"> № 18/08-26 </w:t>
      </w:r>
      <w:proofErr w:type="spellStart"/>
      <w:r>
        <w:t>от</w:t>
      </w:r>
      <w:proofErr w:type="spellEnd"/>
      <w:r>
        <w:t xml:space="preserve"> 18.08.2026.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>Территория и эксклюзивность: без эксклюзивности.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ИСПОЛНЕНИЕ ПОРУЧЕНИЯ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t>Агент</w:t>
      </w:r>
      <w:r w:rsidRPr="000C1542">
        <w:rPr>
          <w:lang w:val="ru-RU"/>
        </w:rPr>
        <w:t xml:space="preserve"> действует добросовестно, в интересах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>а и в пределах поручения, проверяет контрагентов в согласованном объеме и хранит подтверждающие документы.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Отступление от указаний допускается только после предварительного письменного согласия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>а в пределах закона.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Субагенты: допускаются только с предварительного письменного согласия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 xml:space="preserve">а, при этом ответственность </w:t>
      </w:r>
      <w:r w:rsidRPr="000C1542">
        <w:rPr>
          <w:b/>
          <w:lang w:val="ru-RU"/>
        </w:rPr>
        <w:t>Агент</w:t>
      </w:r>
      <w:r w:rsidRPr="000C1542">
        <w:rPr>
          <w:lang w:val="ru-RU"/>
        </w:rPr>
        <w:t>а сохраняется в предусмотренном законом объеме.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Денежные средства, полученные для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>а, перечисляются в течение 3 рабочих дней, с указанием назначения и приложением реестра.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ОТЧЕТ АГЕНТА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>Отчетный период — месяц. Отчет содержит действия, сделки, суммы, расходы, вознаграждение, денежные поступления и подтверждающие документы.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 xml:space="preserve"> принимает отчет либо направляет мотивированные возражения в течение 3 рабочих дней. При отсутствии возражений отчет считается принятым, если доказана его доставка и такое условие не нарушает закон.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Ошибки и недостающие документы </w:t>
      </w:r>
      <w:r w:rsidRPr="000C1542">
        <w:rPr>
          <w:b/>
          <w:lang w:val="ru-RU"/>
        </w:rPr>
        <w:t>Агент</w:t>
      </w:r>
      <w:r w:rsidRPr="000C1542">
        <w:rPr>
          <w:lang w:val="ru-RU"/>
        </w:rPr>
        <w:t xml:space="preserve"> устраняет в течение 3 рабочих дней с даты получения замечаний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>а.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ВОЗНАГРАЖДЕНИЕ И РАСХОДЫ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Вознаграждение: 10% от фактически оплаченных клиентами сделок, без НДС в связи с применением </w:t>
      </w:r>
      <w:r w:rsidRPr="000C1542">
        <w:rPr>
          <w:b/>
          <w:lang w:val="ru-RU"/>
        </w:rPr>
        <w:t>Агент</w:t>
      </w:r>
      <w:r w:rsidRPr="000C1542">
        <w:rPr>
          <w:lang w:val="ru-RU"/>
        </w:rPr>
        <w:t>ом УСН.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>Момент возникновения права на вознаграждение: поступление оплаты от привлеченного клиента. Возвраты и отмены учитываются по правилу уменьшают базу вознаграждения в соответствующем отчетном периоде.</w:t>
      </w:r>
    </w:p>
    <w:p w:rsidR="003355B4" w:rsidRDefault="00A60793">
      <w:pPr>
        <w:pStyle w:val="Clause"/>
        <w:keepLines/>
        <w:numPr>
          <w:ilvl w:val="1"/>
          <w:numId w:val="1"/>
        </w:numPr>
        <w:spacing w:after="40" w:line="240" w:lineRule="auto"/>
      </w:pPr>
      <w:r w:rsidRPr="000C1542">
        <w:rPr>
          <w:lang w:val="ru-RU"/>
        </w:rPr>
        <w:t xml:space="preserve">Возмещаемые расходы: проезд и согласованные рекламные расходы, лимит 30 000 руб. в месяц, предварительное согласование обязательно. </w:t>
      </w:r>
      <w:proofErr w:type="spellStart"/>
      <w:r>
        <w:t>Расходы</w:t>
      </w:r>
      <w:proofErr w:type="spellEnd"/>
      <w:r>
        <w:t xml:space="preserve"> </w:t>
      </w:r>
      <w:proofErr w:type="spellStart"/>
      <w:r>
        <w:t>подтверждаются</w:t>
      </w:r>
      <w:proofErr w:type="spellEnd"/>
      <w:r>
        <w:t xml:space="preserve"> </w:t>
      </w:r>
      <w:proofErr w:type="spellStart"/>
      <w:r>
        <w:t>документами</w:t>
      </w:r>
      <w:proofErr w:type="spellEnd"/>
      <w:r>
        <w:t>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КЛИЕНТЫ, ДАННЫЕ И КОНФИДЕНЦИАЛЬНОСТЬ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Права на клиентскую базу, рекламные материалы, домены и аккаунты: принадлежат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 xml:space="preserve">у; </w:t>
      </w:r>
      <w:r w:rsidRPr="000C1542">
        <w:rPr>
          <w:b/>
          <w:lang w:val="ru-RU"/>
        </w:rPr>
        <w:t>Агент</w:t>
      </w:r>
      <w:r w:rsidRPr="000C1542">
        <w:rPr>
          <w:lang w:val="ru-RU"/>
        </w:rPr>
        <w:t xml:space="preserve"> использует их только для исполнения Договора.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t>Агент</w:t>
      </w:r>
      <w:r w:rsidRPr="000C1542">
        <w:rPr>
          <w:lang w:val="ru-RU"/>
        </w:rPr>
        <w:t xml:space="preserve"> соблюдает требования к рекламе, персональным данным, кассовой дисциплине и отраслевым разрешениям в своей зоне ответственности.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>Конфиденциальность действует в течение срока Договора и 3 лет после его прекращения. Передача персональных данных оформляется на законном основании и при необходимости отдельным поручением на обработку.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ОТВЕТСТВЕННОСТЬ И ПРЕКРАЩЕНИЕ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t>Агент</w:t>
      </w:r>
      <w:r w:rsidRPr="000C1542">
        <w:rPr>
          <w:lang w:val="ru-RU"/>
        </w:rPr>
        <w:t xml:space="preserve"> отвечает за выход за пределы полномочий, утрату денег/документов и иные нарушения при наличии установленных законом оснований.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 xml:space="preserve"> отвечает за достоверность материалов, законность товара/услуги и своевременное финансирование.</w:t>
      </w:r>
    </w:p>
    <w:p w:rsidR="003355B4" w:rsidRDefault="00A60793">
      <w:pPr>
        <w:pStyle w:val="Clause"/>
        <w:keepLines/>
        <w:numPr>
          <w:ilvl w:val="1"/>
          <w:numId w:val="1"/>
        </w:numPr>
        <w:spacing w:after="40" w:line="240" w:lineRule="auto"/>
      </w:pPr>
      <w:r w:rsidRPr="000C1542">
        <w:rPr>
          <w:lang w:val="ru-RU"/>
        </w:rPr>
        <w:t xml:space="preserve">Срок Договора: до 31 декабря 2027 г. Односторонний отказ и прекращение поручения регулируются законом с учетом того, установлен ли срок Договора.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прекращении</w:t>
      </w:r>
      <w:proofErr w:type="spellEnd"/>
      <w:r>
        <w:t xml:space="preserve"> </w:t>
      </w:r>
      <w:proofErr w:type="spellStart"/>
      <w:r>
        <w:rPr>
          <w:b/>
        </w:rPr>
        <w:t>Агент</w:t>
      </w:r>
      <w:proofErr w:type="spellEnd"/>
      <w:r>
        <w:t xml:space="preserve"> </w:t>
      </w:r>
      <w:proofErr w:type="spellStart"/>
      <w:r>
        <w:t>передает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, </w:t>
      </w:r>
      <w:proofErr w:type="spellStart"/>
      <w:r>
        <w:t>документы</w:t>
      </w:r>
      <w:proofErr w:type="spellEnd"/>
      <w:r>
        <w:t xml:space="preserve"> и </w:t>
      </w:r>
      <w:proofErr w:type="spellStart"/>
      <w:r>
        <w:t>деньги</w:t>
      </w:r>
      <w:proofErr w:type="spellEnd"/>
      <w:r>
        <w:t>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УВЕДОМЛЕНИЯ И ОБМЕН ДОКУМЕНТАМИ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Юридически 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</w:t>
      </w:r>
      <w:r>
        <w:t>contract</w:t>
      </w:r>
      <w:r w:rsidRPr="000C1542">
        <w:rPr>
          <w:lang w:val="ru-RU"/>
        </w:rPr>
        <w:t>@</w:t>
      </w:r>
      <w:r>
        <w:t>alpha</w:t>
      </w:r>
      <w:r w:rsidRPr="000C1542">
        <w:rPr>
          <w:lang w:val="ru-RU"/>
        </w:rPr>
        <w:t>-</w:t>
      </w:r>
      <w:r>
        <w:t>example</w:t>
      </w:r>
      <w:r w:rsidRPr="000C1542">
        <w:rPr>
          <w:lang w:val="ru-RU"/>
        </w:rPr>
        <w:t>.</w:t>
      </w:r>
      <w:proofErr w:type="spellStart"/>
      <w:r>
        <w:t>ru</w:t>
      </w:r>
      <w:proofErr w:type="spellEnd"/>
      <w:r w:rsidRPr="000C1542">
        <w:rPr>
          <w:lang w:val="ru-RU"/>
        </w:rPr>
        <w:t xml:space="preserve"> и </w:t>
      </w:r>
      <w:r>
        <w:t>agent</w:t>
      </w:r>
      <w:r w:rsidRPr="000C1542">
        <w:rPr>
          <w:lang w:val="ru-RU"/>
        </w:rPr>
        <w:t>@</w:t>
      </w:r>
      <w:proofErr w:type="spellStart"/>
      <w:r>
        <w:t>germes</w:t>
      </w:r>
      <w:proofErr w:type="spellEnd"/>
      <w:r w:rsidRPr="000C1542">
        <w:rPr>
          <w:lang w:val="ru-RU"/>
        </w:rPr>
        <w:t>-</w:t>
      </w:r>
      <w:r>
        <w:t>example</w:t>
      </w:r>
      <w:r w:rsidRPr="000C1542">
        <w:rPr>
          <w:lang w:val="ru-RU"/>
        </w:rPr>
        <w:t>.</w:t>
      </w:r>
      <w:proofErr w:type="spellStart"/>
      <w:r>
        <w:t>ru</w:t>
      </w:r>
      <w:proofErr w:type="spellEnd"/>
      <w:r w:rsidRPr="000C1542">
        <w:rPr>
          <w:lang w:val="ru-RU"/>
        </w:rPr>
        <w:t>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lastRenderedPageBreak/>
        <w:t>Сторона</w:t>
      </w:r>
      <w:r w:rsidRPr="000C1542">
        <w:rPr>
          <w:lang w:val="ru-RU"/>
        </w:rPr>
        <w:t xml:space="preserve"> обязана уведомить другую Сторону об изменении адреса, банковских реквизитов, телефона, электронной почты 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Скан-копии подписанных документов могут использоваться для оперативной работы до обмена оригиналами. Если </w:t>
      </w:r>
      <w:r w:rsidRPr="000C1542">
        <w:rPr>
          <w:b/>
          <w:lang w:val="ru-RU"/>
        </w:rPr>
        <w:t>Стороны</w:t>
      </w:r>
      <w:r w:rsidRPr="000C1542">
        <w:rPr>
          <w:lang w:val="ru-RU"/>
        </w:rPr>
        <w:t xml:space="preserve">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ФОРС-МАЖОР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b/>
          <w:lang w:val="ru-RU"/>
        </w:rPr>
        <w:t>Сторона</w:t>
      </w:r>
      <w:r w:rsidRPr="000C1542">
        <w:rPr>
          <w:lang w:val="ru-RU"/>
        </w:rPr>
        <w:t xml:space="preserve"> освобождается от ответственности за неисполнение обязательства, вызванное чрезвычайными и непредотвратимыми при данных условиях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Пострадавшая </w:t>
      </w:r>
      <w:r w:rsidRPr="000C1542">
        <w:rPr>
          <w:b/>
          <w:lang w:val="ru-RU"/>
        </w:rPr>
        <w:t>Сторона</w:t>
      </w:r>
      <w:r w:rsidRPr="000C1542">
        <w:rPr>
          <w:lang w:val="ru-RU"/>
        </w:rPr>
        <w:t xml:space="preserve"> уведомляет другую Сторону в течение 5 рабочих дней с момента, когда ей стало известно о таких обстоятельствах.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ПОРЯДОК РАЗРЕШЕНИЯ СПОРОВ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До обращения в суд заинтересованная </w:t>
      </w:r>
      <w:r w:rsidRPr="000C1542">
        <w:rPr>
          <w:b/>
          <w:lang w:val="ru-RU"/>
        </w:rPr>
        <w:t>Сторона</w:t>
      </w:r>
      <w:r w:rsidRPr="000C1542">
        <w:rPr>
          <w:lang w:val="ru-RU"/>
        </w:rPr>
        <w:t xml:space="preserve"> направляет письменную претензию. Срок ответа — 10 рабочих дней со дня получения, если законом не установлен иной обязательный срок.</w:t>
      </w:r>
    </w:p>
    <w:p w:rsidR="003355B4" w:rsidRDefault="00A60793">
      <w:pPr>
        <w:pStyle w:val="Clause"/>
        <w:keepLines/>
        <w:numPr>
          <w:ilvl w:val="1"/>
          <w:numId w:val="1"/>
        </w:numPr>
        <w:spacing w:after="40" w:line="240" w:lineRule="auto"/>
      </w:pPr>
      <w:r w:rsidRPr="000C1542">
        <w:rPr>
          <w:lang w:val="ru-RU"/>
        </w:rPr>
        <w:t xml:space="preserve">Неурегулированный спор передается в суд, определяемый по правилам подведомственности и территориальной подсудности законодательства Российской Федерации. </w:t>
      </w:r>
      <w:proofErr w:type="spellStart"/>
      <w:r>
        <w:t>Условие</w:t>
      </w:r>
      <w:proofErr w:type="spellEnd"/>
      <w:r>
        <w:t xml:space="preserve"> о </w:t>
      </w:r>
      <w:proofErr w:type="spellStart"/>
      <w:r>
        <w:t>договорной</w:t>
      </w:r>
      <w:proofErr w:type="spellEnd"/>
      <w:r>
        <w:t xml:space="preserve"> </w:t>
      </w:r>
      <w:proofErr w:type="spellStart"/>
      <w:r>
        <w:t>подсудности</w:t>
      </w:r>
      <w:proofErr w:type="spellEnd"/>
      <w:r>
        <w:t xml:space="preserve"> </w:t>
      </w:r>
      <w:proofErr w:type="spellStart"/>
      <w:r>
        <w:t>устанавливается</w:t>
      </w:r>
      <w:proofErr w:type="spellEnd"/>
      <w:r>
        <w:t xml:space="preserve">: </w:t>
      </w:r>
      <w:proofErr w:type="spellStart"/>
      <w:r>
        <w:t>Арбитражный</w:t>
      </w:r>
      <w:proofErr w:type="spellEnd"/>
      <w:r>
        <w:t xml:space="preserve"> </w:t>
      </w:r>
      <w:proofErr w:type="spellStart"/>
      <w:r>
        <w:t>суд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Дагестан</w:t>
      </w:r>
      <w:proofErr w:type="spellEnd"/>
      <w:r>
        <w:t>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ЗАКЛЮЧИТЕЛЬНЫЕ ПОЛОЖЕНИЯ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Договор содержит все согласованные </w:t>
      </w:r>
      <w:r w:rsidRPr="000C1542">
        <w:rPr>
          <w:b/>
          <w:lang w:val="ru-RU"/>
        </w:rPr>
        <w:t>Сторона</w:t>
      </w:r>
      <w:r w:rsidRPr="000C1542">
        <w:rPr>
          <w:lang w:val="ru-RU"/>
        </w:rPr>
        <w:t>ми условия по его предмету. Изменения и дополнения действительны при совершении в той же форме, что и Договор, если закон не требует более строгой формы.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>Недействительность отдельного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Договор составлен в 2 экземплярах, имеющих одинаковую юридическую силу, по одному для каждой </w:t>
      </w:r>
      <w:r w:rsidRPr="000C1542">
        <w:rPr>
          <w:b/>
          <w:lang w:val="ru-RU"/>
        </w:rPr>
        <w:t>Стороны</w:t>
      </w:r>
      <w:r w:rsidRPr="000C1542">
        <w:rPr>
          <w:lang w:val="ru-RU"/>
        </w:rPr>
        <w:t>, либо подписан в электронной форме.</w:t>
      </w:r>
    </w:p>
    <w:p w:rsidR="003355B4" w:rsidRPr="000C1542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C1542">
        <w:rPr>
          <w:lang w:val="ru-RU"/>
        </w:rPr>
        <w:t xml:space="preserve">Неотъемлемые приложения: Приложение № 1 — форма Отчета </w:t>
      </w:r>
      <w:r w:rsidRPr="000C1542">
        <w:rPr>
          <w:b/>
          <w:lang w:val="ru-RU"/>
        </w:rPr>
        <w:t>Агент</w:t>
      </w:r>
      <w:r w:rsidRPr="000C1542">
        <w:rPr>
          <w:lang w:val="ru-RU"/>
        </w:rPr>
        <w:t xml:space="preserve">а; Приложение № 2 — прайс-лист </w:t>
      </w:r>
      <w:r w:rsidRPr="000C1542">
        <w:rPr>
          <w:b/>
          <w:lang w:val="ru-RU"/>
        </w:rPr>
        <w:t>Принципал</w:t>
      </w:r>
      <w:r w:rsidRPr="000C1542">
        <w:rPr>
          <w:lang w:val="ru-RU"/>
        </w:rPr>
        <w:t>а.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РЕКВИЗИТЫ И ПОДПИСИ СТОРОН</w:t>
      </w:r>
    </w:p>
    <w:tbl>
      <w:tblPr>
        <w:tblW w:w="997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3355B4">
        <w:trPr>
          <w:tblHeader/>
        </w:trPr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355B4" w:rsidRDefault="00A60793">
            <w:pPr>
              <w:spacing w:after="0" w:line="252" w:lineRule="auto"/>
              <w:jc w:val="left"/>
            </w:pPr>
            <w:r>
              <w:rPr>
                <w:b/>
                <w:sz w:val="19"/>
              </w:rPr>
              <w:t>ПРИНЦИПАЛ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355B4" w:rsidRDefault="00A60793">
            <w:pPr>
              <w:spacing w:after="0" w:line="252" w:lineRule="auto"/>
              <w:jc w:val="left"/>
            </w:pPr>
            <w:r>
              <w:rPr>
                <w:b/>
                <w:sz w:val="19"/>
              </w:rPr>
              <w:t>АГЕНТ</w:t>
            </w:r>
          </w:p>
        </w:tc>
      </w:tr>
      <w:tr w:rsidR="003355B4" w:rsidRPr="000C1542">
        <w:trPr>
          <w:cantSplit/>
        </w:trPr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80F0C" w:rsidRDefault="0082105B">
            <w:r>
              <w:t>ООО «</w:t>
            </w:r>
            <w:proofErr w:type="spellStart"/>
            <w:r>
              <w:t>Альфа</w:t>
            </w:r>
            <w:proofErr w:type="spellEnd"/>
            <w:r>
              <w:t>»</w:t>
            </w:r>
          </w:p>
          <w:p w:rsidR="00B80F0C" w:rsidRDefault="0082105B">
            <w:proofErr w:type="spellStart"/>
            <w:r>
              <w:t>Статус</w:t>
            </w:r>
            <w:proofErr w:type="spellEnd"/>
            <w:r>
              <w:t>: ЮЛ</w:t>
            </w:r>
          </w:p>
          <w:p w:rsidR="00B80F0C" w:rsidRDefault="0082105B">
            <w:r>
              <w:t>ОГРН 1027700000000; ИНН 7701000000; КПП 770101001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 xml:space="preserve">Адрес: 367000, г. Махачкала, ул. </w:t>
            </w:r>
            <w:proofErr w:type="spellStart"/>
            <w:r w:rsidRPr="000C1542">
              <w:rPr>
                <w:lang w:val="ru-RU"/>
              </w:rPr>
              <w:t>Батырая</w:t>
            </w:r>
            <w:proofErr w:type="spellEnd"/>
            <w:r w:rsidRPr="000C1542">
              <w:rPr>
                <w:lang w:val="ru-RU"/>
              </w:rPr>
              <w:t>, д. 8/1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 xml:space="preserve">Генеральный </w:t>
            </w:r>
            <w:r w:rsidRPr="000C1542">
              <w:rPr>
                <w:lang w:val="ru-RU"/>
              </w:rPr>
              <w:t>директор Львов Александр Владимирович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>Основание: Устав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>р/с 40702810900000000001, АО «Банк Развития», БИК 044525001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 xml:space="preserve">+7 (8722) 00-10-01; </w:t>
            </w:r>
            <w:r>
              <w:t>contract</w:t>
            </w:r>
            <w:r w:rsidRPr="000C1542">
              <w:rPr>
                <w:lang w:val="ru-RU"/>
              </w:rPr>
              <w:t>@</w:t>
            </w:r>
            <w:r>
              <w:t>alpha</w:t>
            </w:r>
            <w:r w:rsidRPr="000C1542">
              <w:rPr>
                <w:lang w:val="ru-RU"/>
              </w:rPr>
              <w:t>-</w:t>
            </w:r>
            <w:r>
              <w:t>example</w:t>
            </w:r>
            <w:r w:rsidRPr="000C154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>Подпись: ____________ / А.В. Львов /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>ООО «Гермес-</w:t>
            </w:r>
            <w:r w:rsidRPr="000C1542">
              <w:rPr>
                <w:b/>
                <w:lang w:val="ru-RU"/>
              </w:rPr>
              <w:t>Агент</w:t>
            </w:r>
            <w:r w:rsidRPr="000C1542">
              <w:rPr>
                <w:lang w:val="ru-RU"/>
              </w:rPr>
              <w:t>»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>Статус: ЮЛ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>ОГРН 1027700000002; ИНН 7701</w:t>
            </w:r>
            <w:r w:rsidRPr="000C1542">
              <w:rPr>
                <w:lang w:val="ru-RU"/>
              </w:rPr>
              <w:t>000002; КПП 770101003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 xml:space="preserve">Адрес: 367000, г. Махачкала, ул. </w:t>
            </w:r>
            <w:proofErr w:type="spellStart"/>
            <w:r w:rsidRPr="000C1542">
              <w:rPr>
                <w:lang w:val="ru-RU"/>
              </w:rPr>
              <w:t>Коркмасова</w:t>
            </w:r>
            <w:proofErr w:type="spellEnd"/>
            <w:r w:rsidRPr="000C1542">
              <w:rPr>
                <w:lang w:val="ru-RU"/>
              </w:rPr>
              <w:t>, д. 14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 xml:space="preserve">Генеральный директор Магомедов Рашид </w:t>
            </w:r>
            <w:proofErr w:type="spellStart"/>
            <w:r w:rsidRPr="000C1542">
              <w:rPr>
                <w:lang w:val="ru-RU"/>
              </w:rPr>
              <w:t>Алиевич</w:t>
            </w:r>
            <w:proofErr w:type="spellEnd"/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>Основание: Устав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>р/с 40702810900000000003, АО «Коммерческий банк», БИК 048209003</w:t>
            </w:r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 xml:space="preserve">+7 (8722) 00-10-03; </w:t>
            </w:r>
            <w:r>
              <w:t>agent</w:t>
            </w:r>
            <w:r w:rsidRPr="000C1542">
              <w:rPr>
                <w:lang w:val="ru-RU"/>
              </w:rPr>
              <w:t>@</w:t>
            </w:r>
            <w:proofErr w:type="spellStart"/>
            <w:r>
              <w:t>germes</w:t>
            </w:r>
            <w:proofErr w:type="spellEnd"/>
            <w:r w:rsidRPr="000C1542">
              <w:rPr>
                <w:lang w:val="ru-RU"/>
              </w:rPr>
              <w:t>-</w:t>
            </w:r>
            <w:r>
              <w:t>example</w:t>
            </w:r>
            <w:r w:rsidRPr="000C154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B80F0C" w:rsidRPr="000C1542" w:rsidRDefault="0082105B">
            <w:pPr>
              <w:rPr>
                <w:lang w:val="ru-RU"/>
              </w:rPr>
            </w:pPr>
            <w:r w:rsidRPr="000C1542">
              <w:rPr>
                <w:lang w:val="ru-RU"/>
              </w:rPr>
              <w:t xml:space="preserve">Подпись: </w:t>
            </w:r>
            <w:r w:rsidRPr="000C1542">
              <w:rPr>
                <w:lang w:val="ru-RU"/>
              </w:rPr>
              <w:t>____________ / Р.А. Магомедов /</w:t>
            </w:r>
          </w:p>
        </w:tc>
      </w:tr>
    </w:tbl>
    <w:sectPr w:rsidR="0082105B" w:rsidRPr="000C1542" w:rsidSect="00034616">
      <w:headerReference w:type="default" r:id="rId8"/>
      <w:footerReference w:type="default" r:id="rId9"/>
      <w:pgSz w:w="11906" w:h="16838"/>
      <w:pgMar w:top="680" w:right="850" w:bottom="850" w:left="96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5B" w:rsidRDefault="0082105B">
      <w:pPr>
        <w:spacing w:after="0" w:line="240" w:lineRule="auto"/>
      </w:pPr>
      <w:r>
        <w:separator/>
      </w:r>
    </w:p>
  </w:endnote>
  <w:endnote w:type="continuationSeparator" w:id="0">
    <w:p w:rsidR="0082105B" w:rsidRDefault="00821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B4" w:rsidRDefault="00A60793">
    <w:pPr>
      <w:pStyle w:val="a6"/>
      <w:tabs>
        <w:tab w:val="right" w:pos="9978"/>
      </w:tabs>
      <w:jc w:val="center"/>
    </w:pPr>
    <w:r>
      <w:rPr>
        <w:noProof/>
        <w:lang w:val="ru-RU" w:eastAsia="ru-RU"/>
      </w:rPr>
      <w:drawing>
        <wp:inline distT="0" distB="0" distL="0" distR="0">
          <wp:extent cx="900000" cy="2418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4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5B" w:rsidRDefault="0082105B">
      <w:pPr>
        <w:spacing w:after="0" w:line="240" w:lineRule="auto"/>
      </w:pPr>
      <w:r>
        <w:separator/>
      </w:r>
    </w:p>
  </w:footnote>
  <w:footnote w:type="continuationSeparator" w:id="0">
    <w:p w:rsidR="0082105B" w:rsidRDefault="00821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B4" w:rsidRPr="000C1542" w:rsidRDefault="003355B4">
    <w:pPr>
      <w:pStyle w:val="a4"/>
      <w:tabs>
        <w:tab w:val="right" w:pos="9978"/>
      </w:tabs>
      <w:jc w:val="lef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987678"/>
    <w:multiLevelType w:val="multilevel"/>
    <w:tmpl w:val="89D2A4FA"/>
    <w:lvl w:ilvl="0">
      <w:start w:val="1"/>
      <w:numFmt w:val="decimal"/>
      <w:pStyle w:val="a"/>
      <w:lvlText w:val="%1."/>
      <w:lvlJc w:val="left"/>
      <w:pPr>
        <w:tabs>
          <w:tab w:val="num" w:pos="430"/>
        </w:tabs>
        <w:ind w:left="430" w:hanging="430"/>
      </w:pPr>
      <w:rPr>
        <w:rFonts w:ascii="Arial" w:eastAsia="Arial" w:hAnsi="Arial"/>
        <w:b/>
        <w:color w:val="000000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1542"/>
    <w:rsid w:val="0015074B"/>
    <w:rsid w:val="0029639D"/>
    <w:rsid w:val="00326F90"/>
    <w:rsid w:val="003355B4"/>
    <w:rsid w:val="0082105B"/>
    <w:rsid w:val="00A60793"/>
    <w:rsid w:val="00AA1D8D"/>
    <w:rsid w:val="00B47730"/>
    <w:rsid w:val="00B80F0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24E14"/>
  <w14:defaultImageDpi w14:val="300"/>
  <w15:docId w15:val="{ED10EB85-657F-4432-BF27-A6A7D73F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80"/>
      <w:jc w:val="both"/>
    </w:pPr>
    <w:rPr>
      <w:rFonts w:ascii="Arial" w:eastAsia="Arial" w:hAnsi="Arial"/>
      <w:color w:val="000000"/>
      <w:sz w:val="1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00" w:line="240" w:lineRule="auto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  <w:jc w:val="left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0"/>
  </w:style>
  <w:style w:type="paragraph" w:customStyle="1" w:styleId="LegalNote">
    <w:name w:val="Legal Note"/>
    <w:basedOn w:val="a0"/>
    <w:pPr>
      <w:spacing w:after="60" w:line="252" w:lineRule="auto"/>
      <w:jc w:val="left"/>
    </w:pPr>
    <w:rPr>
      <w:sz w:val="17"/>
    </w:rPr>
  </w:style>
  <w:style w:type="paragraph" w:customStyle="1" w:styleId="TableText">
    <w:name w:val="Table Text"/>
    <w:basedOn w:val="a0"/>
    <w:pPr>
      <w:spacing w:after="0" w:line="252" w:lineRule="auto"/>
    </w:pPr>
  </w:style>
  <w:style w:type="paragraph" w:customStyle="1" w:styleId="Checklist">
    <w:name w:val="Checklist"/>
    <w:basedOn w:val="a0"/>
    <w:pPr>
      <w:spacing w:line="264" w:lineRule="auto"/>
      <w:ind w:left="340" w:hanging="3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D7293F-1BC7-41CF-B017-97209688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АГЕНТСКИЙ ДОГОВОР</vt:lpstr>
      <vt:lpstr/>
    </vt:vector>
  </TitlesOfParts>
  <Manager/>
  <Company/>
  <LinksUpToDate>false</LinksUpToDate>
  <CharactersWithSpaces>6894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</dc:title>
  <dc:subject>Форма договора или первичного документа для публикации на сайте GT Finance</dc:subject>
  <dc:creator>GT Finance</dc:creator>
  <cp:keywords>GT Finance, договор, образец, форма, Российская Федерация</cp:keywords>
  <dc:description>generated by python-docx</dc:description>
  <cp:lastModifiedBy>Admin</cp:lastModifiedBy>
  <cp:revision>2</cp:revision>
  <dcterms:created xsi:type="dcterms:W3CDTF">2026-08-18T13:38:00Z</dcterms:created>
  <dcterms:modified xsi:type="dcterms:W3CDTF">2026-08-18T13:38:00Z</dcterms:modified>
  <cp:category>GT Finance — формы и образцы</cp:category>
</cp:coreProperties>
</file>