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F79" w:rsidRPr="00A706A8" w:rsidRDefault="00741315">
      <w:pPr>
        <w:keepNext/>
        <w:spacing w:before="100" w:after="60"/>
        <w:jc w:val="center"/>
        <w:rPr>
          <w:lang w:val="ru-RU"/>
        </w:rPr>
      </w:pPr>
      <w:bookmarkStart w:id="0" w:name="_GoBack"/>
      <w:bookmarkEnd w:id="0"/>
      <w:r w:rsidRPr="00A706A8">
        <w:rPr>
          <w:rFonts w:ascii="Times New Roman" w:hAnsi="Times New Roman"/>
          <w:sz w:val="21"/>
          <w:lang w:val="ru-RU"/>
        </w:rPr>
        <w:t>ОБРАЗЕЦ • РОССИЙСКАЯ ФЕДЕРАЦИЯ</w:t>
      </w:r>
    </w:p>
    <w:p w:rsidR="00A706A8" w:rsidRDefault="00A706A8" w:rsidP="00A706A8">
      <w:pPr>
        <w:spacing w:after="60"/>
        <w:jc w:val="center"/>
        <w:rPr>
          <w:b/>
          <w:sz w:val="28"/>
          <w:szCs w:val="28"/>
          <w:lang w:val="ru-RU"/>
        </w:rPr>
      </w:pPr>
    </w:p>
    <w:p w:rsidR="00E65B22" w:rsidRPr="00F13D4B" w:rsidRDefault="009A279F">
      <w:pPr>
        <w:spacing w:after="60"/>
        <w:jc w:val="center"/>
        <w:rPr>
          <w:lang w:val="ru-RU"/>
        </w:rPr>
      </w:pPr>
      <w:r w:rsidRPr="00F13D4B">
        <w:rPr>
          <w:rFonts w:ascii="Times New Roman" w:hAnsi="Times New Roman"/>
          <w:b/>
          <w:lang w:val="ru-RU"/>
        </w:rPr>
        <w:t>ОБРАЗЕЦ ЗАПОЛНЕНИЯ • ВСЕ ДАННЫЕ ВЫМЫШЛЕНЫ</w:t>
      </w:r>
    </w:p>
    <w:p w:rsidR="00AA3F79" w:rsidRPr="00A706A8" w:rsidRDefault="00741315" w:rsidP="00A706A8">
      <w:pPr>
        <w:spacing w:after="60"/>
        <w:jc w:val="center"/>
        <w:rPr>
          <w:b/>
          <w:sz w:val="28"/>
          <w:szCs w:val="28"/>
          <w:lang w:val="ru-RU"/>
        </w:rPr>
      </w:pPr>
      <w:r w:rsidRPr="00A706A8">
        <w:rPr>
          <w:rFonts w:ascii="Times New Roman" w:hAnsi="Times New Roman"/>
          <w:b/>
          <w:sz w:val="28"/>
          <w:szCs w:val="28"/>
          <w:lang w:val="ru-RU"/>
        </w:rPr>
        <w:t>ДОГОВОР АРЕНДЫ СПЕЦТЕХНИКИ С ЭКИПАЖЕМ</w:t>
      </w:r>
    </w:p>
    <w:p w:rsidR="00AA3F79" w:rsidRPr="00A706A8" w:rsidRDefault="00AA3F79">
      <w:pPr>
        <w:keepNext/>
        <w:spacing w:after="60"/>
        <w:rPr>
          <w:lang w:val="ru-RU"/>
        </w:rPr>
      </w:pPr>
    </w:p>
    <w:tbl>
      <w:tblPr>
        <w:tblW w:w="9978" w:type="dxa"/>
        <w:jc w:val="center"/>
        <w:tblBorders>
          <w:top w:val="single" w:sz="6" w:space="0" w:color="B8D2AA"/>
          <w:left w:val="single" w:sz="6" w:space="0" w:color="B8D2AA"/>
          <w:bottom w:val="single" w:sz="6" w:space="0" w:color="B8D2AA"/>
          <w:right w:val="single" w:sz="6" w:space="0" w:color="B8D2AA"/>
        </w:tblBorders>
        <w:tblLayout w:type="fixed"/>
        <w:tblLook w:val="04A0" w:firstRow="1" w:lastRow="0" w:firstColumn="1" w:lastColumn="0" w:noHBand="0" w:noVBand="1"/>
      </w:tblPr>
      <w:tblGrid>
        <w:gridCol w:w="9978"/>
      </w:tblGrid>
      <w:tr w:rsidR="00AA3F79" w:rsidRPr="0010536C">
        <w:trPr>
          <w:jc w:val="center"/>
        </w:trPr>
        <w:tc>
          <w:tcPr>
            <w:tcW w:w="9978" w:type="dxa"/>
            <w:shd w:val="clear" w:color="auto" w:fill="EAF3E6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AA3F79" w:rsidRPr="0010536C" w:rsidRDefault="00741315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ВАЖНО: Как использовать: заполните все поля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sz w:val="20"/>
                <w:lang w:val="ru-RU"/>
              </w:rPr>
              <w:t>, выберите один из альтернативных вариантов и удалите подсказки/неприменимые пункты. Шаблон не заменяет проверку конкретной сделки юристом и бухгалтером.</w:t>
            </w:r>
          </w:p>
        </w:tc>
      </w:tr>
    </w:tbl>
    <w:p w:rsidR="00AA3F79" w:rsidRPr="0010536C" w:rsidRDefault="00AA3F79">
      <w:pPr>
        <w:spacing w:after="60"/>
        <w:rPr>
          <w:lang w:val="ru-RU"/>
        </w:rPr>
      </w:pPr>
    </w:p>
    <w:tbl>
      <w:tblPr>
        <w:tblW w:w="997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AA3F79">
        <w:trPr>
          <w:jc w:val="center"/>
        </w:trPr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A3F79" w:rsidRDefault="00741315">
            <w:pPr>
              <w:spacing w:after="20"/>
              <w:jc w:val="left"/>
            </w:pPr>
            <w:r>
              <w:rPr>
                <w:rFonts w:ascii="Times New Roman" w:hAnsi="Times New Roman"/>
                <w:sz w:val="20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0"/>
              </w:rPr>
              <w:t>Махачкала</w:t>
            </w:r>
            <w:proofErr w:type="spellEnd"/>
          </w:p>
        </w:tc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A3F79" w:rsidRDefault="00741315">
            <w:pPr>
              <w:spacing w:after="20"/>
              <w:jc w:val="right"/>
            </w:pPr>
            <w:r>
              <w:rPr>
                <w:rFonts w:ascii="Times New Roman" w:hAnsi="Times New Roman"/>
                <w:sz w:val="20"/>
              </w:rPr>
              <w:t xml:space="preserve">15 </w:t>
            </w:r>
            <w:proofErr w:type="spellStart"/>
            <w:r>
              <w:rPr>
                <w:rFonts w:ascii="Times New Roman" w:hAnsi="Times New Roman"/>
                <w:sz w:val="20"/>
              </w:rPr>
              <w:t>августа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2026 г.</w:t>
            </w:r>
          </w:p>
        </w:tc>
      </w:tr>
    </w:tbl>
    <w:p w:rsidR="00AA3F79" w:rsidRPr="00A706A8" w:rsidRDefault="00741315">
      <w:pPr>
        <w:keepLines/>
        <w:spacing w:after="60"/>
        <w:rPr>
          <w:lang w:val="ru-RU"/>
        </w:rPr>
      </w:pPr>
      <w:r>
        <w:rPr>
          <w:rFonts w:ascii="Times New Roman" w:hAnsi="Times New Roman"/>
          <w:b/>
          <w:sz w:val="21"/>
          <w:lang w:val="ru-RU"/>
        </w:rPr>
        <w:t>ООО «Альфа Сервис»</w:t>
      </w:r>
      <w:r>
        <w:rPr>
          <w:rFonts w:ascii="Times New Roman" w:hAnsi="Times New Roman"/>
          <w:sz w:val="21"/>
          <w:lang w:val="ru-RU"/>
        </w:rPr>
        <w:t xml:space="preserve">, </w:t>
      </w:r>
      <w:r>
        <w:rPr>
          <w:rFonts w:ascii="Times New Roman" w:hAnsi="Times New Roman"/>
          <w:b/>
          <w:sz w:val="21"/>
          <w:lang w:val="ru-RU"/>
        </w:rPr>
        <w:t>ОГРН 1260500001234</w:t>
      </w:r>
      <w:r>
        <w:rPr>
          <w:rFonts w:ascii="Times New Roman" w:hAnsi="Times New Roman"/>
          <w:sz w:val="21"/>
          <w:lang w:val="ru-RU"/>
        </w:rPr>
        <w:t xml:space="preserve">, </w:t>
      </w:r>
      <w:r>
        <w:rPr>
          <w:rFonts w:ascii="Times New Roman" w:hAnsi="Times New Roman"/>
          <w:b/>
          <w:sz w:val="21"/>
          <w:lang w:val="ru-RU"/>
        </w:rPr>
        <w:t>ИНН/КПП 0572012345/057201001</w:t>
      </w:r>
      <w:r>
        <w:rPr>
          <w:rFonts w:ascii="Times New Roman" w:hAnsi="Times New Roman"/>
          <w:sz w:val="21"/>
          <w:lang w:val="ru-RU"/>
        </w:rPr>
        <w:t xml:space="preserve">, в лице </w:t>
      </w:r>
      <w:r>
        <w:rPr>
          <w:rFonts w:ascii="Times New Roman" w:hAnsi="Times New Roman"/>
          <w:b/>
          <w:sz w:val="21"/>
          <w:lang w:val="ru-RU"/>
        </w:rPr>
        <w:t>генерального директора Алиева Руслана Магомедовича</w:t>
      </w:r>
      <w:r>
        <w:rPr>
          <w:rFonts w:ascii="Times New Roman" w:hAnsi="Times New Roman"/>
          <w:sz w:val="21"/>
          <w:lang w:val="ru-RU"/>
        </w:rPr>
        <w:t xml:space="preserve">, действующего на основании </w:t>
      </w:r>
      <w:r>
        <w:rPr>
          <w:rFonts w:ascii="Times New Roman" w:hAnsi="Times New Roman"/>
          <w:b/>
          <w:sz w:val="21"/>
          <w:lang w:val="ru-RU"/>
        </w:rPr>
        <w:t>Устава</w:t>
      </w:r>
      <w:r>
        <w:rPr>
          <w:rFonts w:ascii="Times New Roman" w:hAnsi="Times New Roman"/>
          <w:sz w:val="21"/>
          <w:lang w:val="ru-RU"/>
        </w:rPr>
        <w:t xml:space="preserve">, именуемое «Арендодатель», с одной стороны, и </w:t>
      </w:r>
      <w:r>
        <w:rPr>
          <w:rFonts w:ascii="Times New Roman" w:hAnsi="Times New Roman"/>
          <w:b/>
          <w:sz w:val="21"/>
          <w:lang w:val="ru-RU"/>
        </w:rPr>
        <w:t>ООО «Бета Торг»</w:t>
      </w:r>
      <w:r>
        <w:rPr>
          <w:rFonts w:ascii="Times New Roman" w:hAnsi="Times New Roman"/>
          <w:sz w:val="21"/>
          <w:lang w:val="ru-RU"/>
        </w:rPr>
        <w:t xml:space="preserve">, </w:t>
      </w:r>
      <w:r>
        <w:rPr>
          <w:rFonts w:ascii="Times New Roman" w:hAnsi="Times New Roman"/>
          <w:b/>
          <w:sz w:val="21"/>
          <w:lang w:val="ru-RU"/>
        </w:rPr>
        <w:t>ОГРН 1260500005678</w:t>
      </w:r>
      <w:r>
        <w:rPr>
          <w:rFonts w:ascii="Times New Roman" w:hAnsi="Times New Roman"/>
          <w:sz w:val="21"/>
          <w:lang w:val="ru-RU"/>
        </w:rPr>
        <w:t xml:space="preserve">, </w:t>
      </w:r>
      <w:r>
        <w:rPr>
          <w:rFonts w:ascii="Times New Roman" w:hAnsi="Times New Roman"/>
          <w:b/>
          <w:sz w:val="21"/>
          <w:lang w:val="ru-RU"/>
        </w:rPr>
        <w:t>ИНН/КПП 0572023456/057201002</w:t>
      </w:r>
      <w:r>
        <w:rPr>
          <w:rFonts w:ascii="Times New Roman" w:hAnsi="Times New Roman"/>
          <w:sz w:val="21"/>
          <w:lang w:val="ru-RU"/>
        </w:rPr>
        <w:t xml:space="preserve">, в лице </w:t>
      </w:r>
      <w:r>
        <w:rPr>
          <w:rFonts w:ascii="Times New Roman" w:hAnsi="Times New Roman"/>
          <w:b/>
          <w:sz w:val="21"/>
          <w:lang w:val="ru-RU"/>
        </w:rPr>
        <w:t>генерального директора Магомедова Тимура Ахмедовича</w:t>
      </w:r>
      <w:r>
        <w:rPr>
          <w:rFonts w:ascii="Times New Roman" w:hAnsi="Times New Roman"/>
          <w:sz w:val="21"/>
          <w:lang w:val="ru-RU"/>
        </w:rPr>
        <w:t xml:space="preserve">, действующего на основании </w:t>
      </w:r>
      <w:r>
        <w:rPr>
          <w:rFonts w:ascii="Times New Roman" w:hAnsi="Times New Roman"/>
          <w:b/>
          <w:sz w:val="21"/>
          <w:lang w:val="ru-RU"/>
        </w:rPr>
        <w:t>Устава</w:t>
      </w:r>
      <w:r>
        <w:rPr>
          <w:rFonts w:ascii="Times New Roman" w:hAnsi="Times New Roman"/>
          <w:sz w:val="21"/>
          <w:lang w:val="ru-RU"/>
        </w:rPr>
        <w:t>, именуемое «Арендатор», с другой стороны, совместно именуемые «Стороны», а по отдельности — «Сторона», заключили Договор (далее — «Договор») о нижеследующем.</w:t>
      </w:r>
    </w:p>
    <w:p w:rsidR="00AA3F79" w:rsidRDefault="00741315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ПРЕДМЕТ ДОГОВОРА</w:t>
      </w:r>
    </w:p>
    <w:p w:rsidR="00AA3F79" w:rsidRDefault="00741315">
      <w:pPr>
        <w:pStyle w:val="Clause"/>
        <w:keepLines/>
        <w:numPr>
          <w:ilvl w:val="1"/>
          <w:numId w:val="1"/>
        </w:numPr>
        <w:spacing w:after="60" w:line="240" w:lineRule="auto"/>
      </w:pPr>
      <w:r>
        <w:rPr>
          <w:rFonts w:ascii="Times New Roman" w:hAnsi="Times New Roman"/>
          <w:lang w:val="ru-RU"/>
        </w:rPr>
        <w:t xml:space="preserve">Арендодатель предоставляет за плату во временное владение и пользование спецтехнику и своими силами оказывает услуги по управлению и технической эксплуатации. Техника: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>.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Экипаж: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>. Работники экипажа состоят в трудовых/договорных отношениях с Арендодателем и подчиняются его распоряжениям по управлению и технической эксплуатации, а распоряжениям Арендатора — по коммерческому использованию в рамках заявки и правил безопасности.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Вид работ, объект, маршрут/зона, график и производительность: </w:t>
      </w:r>
      <w:r>
        <w:rPr>
          <w:rFonts w:ascii="Times New Roman" w:hAnsi="Times New Roman"/>
          <w:b/>
          <w:lang w:val="ru-RU"/>
        </w:rPr>
        <w:t>земляные и погрузочные работы</w:t>
      </w:r>
      <w:r>
        <w:rPr>
          <w:rFonts w:ascii="Times New Roman" w:hAnsi="Times New Roman"/>
          <w:lang w:val="ru-RU"/>
        </w:rPr>
        <w:t>. Договор не гарантирует достижение результата строительных или иных работ, если такой результат прямо не согласован.</w:t>
      </w:r>
    </w:p>
    <w:p w:rsidR="00AA3F79" w:rsidRDefault="00741315">
      <w:pPr>
        <w:pStyle w:val="Clause"/>
        <w:keepLines/>
        <w:numPr>
          <w:ilvl w:val="1"/>
          <w:numId w:val="1"/>
        </w:numPr>
        <w:spacing w:after="60" w:line="240" w:lineRule="auto"/>
      </w:pPr>
      <w:r w:rsidRPr="00A706A8">
        <w:rPr>
          <w:rFonts w:ascii="Times New Roman" w:hAnsi="Times New Roman"/>
          <w:lang w:val="ru-RU"/>
        </w:rPr>
        <w:t xml:space="preserve">До подписания Стороны проверяют правовую квалификацию конкретной техники: транспортное средство с экипажем, аренда оборудования с услугами либо смешанный договор. </w:t>
      </w:r>
      <w:proofErr w:type="spellStart"/>
      <w:r>
        <w:rPr>
          <w:rFonts w:ascii="Times New Roman" w:hAnsi="Times New Roman"/>
        </w:rPr>
        <w:t>При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необходимости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условия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приводятся</w:t>
      </w:r>
      <w:proofErr w:type="spellEnd"/>
      <w:r>
        <w:rPr>
          <w:rFonts w:ascii="Times New Roman" w:hAnsi="Times New Roman"/>
        </w:rPr>
        <w:t xml:space="preserve"> в </w:t>
      </w:r>
      <w:proofErr w:type="spellStart"/>
      <w:r>
        <w:rPr>
          <w:rFonts w:ascii="Times New Roman" w:hAnsi="Times New Roman"/>
        </w:rPr>
        <w:t>соответствие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специальными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нормами</w:t>
      </w:r>
      <w:proofErr w:type="spellEnd"/>
      <w:r>
        <w:rPr>
          <w:rFonts w:ascii="Times New Roman" w:hAnsi="Times New Roman"/>
        </w:rPr>
        <w:t>.</w:t>
      </w:r>
    </w:p>
    <w:p w:rsidR="00AA3F79" w:rsidRDefault="00741315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ЗАЯВКИ, ПОДАЧА И УЧЕТ РАБОТЫ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Заявка направляется не позднее </w:t>
      </w:r>
      <w:r>
        <w:rPr>
          <w:rFonts w:ascii="Times New Roman" w:hAnsi="Times New Roman"/>
          <w:b/>
          <w:lang w:val="ru-RU"/>
        </w:rPr>
        <w:t>5 рабочих дней</w:t>
      </w:r>
      <w:r>
        <w:rPr>
          <w:rFonts w:ascii="Times New Roman" w:hAnsi="Times New Roman"/>
          <w:lang w:val="ru-RU"/>
        </w:rPr>
        <w:t xml:space="preserve"> и содержит дату, время, адрес, контактное лицо, вид работы, предполагаемую продолжительность, условия площадки и специальные риски.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Время подачи фиксируется </w:t>
      </w:r>
      <w:r>
        <w:rPr>
          <w:rFonts w:ascii="Times New Roman" w:hAnsi="Times New Roman"/>
          <w:b/>
          <w:lang w:val="ru-RU"/>
        </w:rPr>
        <w:t>сменным рапортом</w:t>
      </w:r>
      <w:r>
        <w:rPr>
          <w:rFonts w:ascii="Times New Roman" w:hAnsi="Times New Roman"/>
          <w:lang w:val="ru-RU"/>
        </w:rPr>
        <w:t xml:space="preserve">. Оплачиваемое время включает </w:t>
      </w:r>
      <w:r>
        <w:rPr>
          <w:rFonts w:ascii="Times New Roman" w:hAnsi="Times New Roman"/>
          <w:b/>
          <w:lang w:val="ru-RU"/>
        </w:rPr>
        <w:t>сменным рапортом</w:t>
      </w:r>
      <w:r>
        <w:rPr>
          <w:rFonts w:ascii="Times New Roman" w:hAnsi="Times New Roman"/>
          <w:lang w:val="ru-RU"/>
        </w:rPr>
        <w:t>.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Минимальная оплачиваемая смена —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 xml:space="preserve"> часов. Сверхурочные, ночные, выходные и праздничные часы оплачиваются по коэффициенту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>.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Факт работы подтверждается сменным рапортом/актом, подписанным уполномоченным представителем Арендатора. Мотивированные замечания указываются в документе до подписания либо направляются в течение </w:t>
      </w:r>
      <w:r>
        <w:rPr>
          <w:rFonts w:ascii="Times New Roman" w:hAnsi="Times New Roman"/>
          <w:b/>
          <w:lang w:val="ru-RU"/>
        </w:rPr>
        <w:t>по соглашению Сторон</w:t>
      </w:r>
      <w:r>
        <w:rPr>
          <w:rFonts w:ascii="Times New Roman" w:hAnsi="Times New Roman"/>
          <w:lang w:val="ru-RU"/>
        </w:rPr>
        <w:t>.</w:t>
      </w:r>
    </w:p>
    <w:p w:rsidR="00AA3F79" w:rsidRDefault="00741315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АРЕНДНАЯ ПЛАТА И РАСХОДЫ</w:t>
      </w:r>
    </w:p>
    <w:p w:rsidR="00AA3F79" w:rsidRDefault="00741315">
      <w:pPr>
        <w:pStyle w:val="Clause"/>
        <w:keepLines/>
        <w:numPr>
          <w:ilvl w:val="1"/>
          <w:numId w:val="1"/>
        </w:numPr>
        <w:spacing w:after="60" w:line="240" w:lineRule="auto"/>
      </w:pPr>
      <w:r>
        <w:rPr>
          <w:rFonts w:ascii="Times New Roman" w:hAnsi="Times New Roman"/>
          <w:lang w:val="ru-RU"/>
        </w:rPr>
        <w:t xml:space="preserve">Ставка составляет 120 000 рублей за </w:t>
      </w:r>
      <w:r>
        <w:rPr>
          <w:rFonts w:ascii="Times New Roman" w:hAnsi="Times New Roman"/>
          <w:b/>
          <w:lang w:val="ru-RU"/>
        </w:rPr>
        <w:t>оплачивается отдельно</w:t>
      </w:r>
      <w:r>
        <w:rPr>
          <w:rFonts w:ascii="Times New Roman" w:hAnsi="Times New Roman"/>
          <w:lang w:val="ru-RU"/>
        </w:rPr>
        <w:t xml:space="preserve">, без НДС. Перебазировка: </w:t>
      </w:r>
      <w:r>
        <w:rPr>
          <w:rFonts w:ascii="Times New Roman" w:hAnsi="Times New Roman"/>
          <w:b/>
          <w:lang w:val="ru-RU"/>
        </w:rPr>
        <w:t>оплачивается отдельно</w:t>
      </w:r>
      <w:r>
        <w:rPr>
          <w:rFonts w:ascii="Times New Roman" w:hAnsi="Times New Roman"/>
          <w:lang w:val="ru-RU"/>
        </w:rPr>
        <w:t>.</w:t>
      </w:r>
    </w:p>
    <w:p w:rsidR="00AA3F79" w:rsidRDefault="00741315">
      <w:pPr>
        <w:pStyle w:val="Clause"/>
        <w:keepLines/>
        <w:numPr>
          <w:ilvl w:val="1"/>
          <w:numId w:val="1"/>
        </w:numPr>
        <w:spacing w:after="60" w:line="240" w:lineRule="auto"/>
      </w:pPr>
      <w:r>
        <w:rPr>
          <w:rFonts w:ascii="Times New Roman" w:hAnsi="Times New Roman"/>
          <w:lang w:val="ru-RU"/>
        </w:rPr>
        <w:t xml:space="preserve">Топливо, ГСМ, платные дороги, разрешения, сопровождение, мойка и стоянка оплачивает </w:t>
      </w:r>
      <w:r>
        <w:rPr>
          <w:rFonts w:ascii="Times New Roman" w:hAnsi="Times New Roman"/>
          <w:b/>
          <w:lang w:val="ru-RU"/>
        </w:rPr>
        <w:t>пропускного режима здания</w:t>
      </w:r>
      <w:r>
        <w:rPr>
          <w:rFonts w:ascii="Times New Roman" w:hAnsi="Times New Roman"/>
          <w:lang w:val="ru-RU"/>
        </w:rPr>
        <w:t xml:space="preserve"> по правилам </w:t>
      </w:r>
      <w:r>
        <w:rPr>
          <w:rFonts w:ascii="Times New Roman" w:hAnsi="Times New Roman"/>
          <w:b/>
          <w:lang w:val="ru-RU"/>
        </w:rPr>
        <w:t>пропускного режима здания</w:t>
      </w:r>
      <w:r>
        <w:rPr>
          <w:rFonts w:ascii="Times New Roman" w:hAnsi="Times New Roman"/>
          <w:lang w:val="ru-RU"/>
        </w:rPr>
        <w:t xml:space="preserve">. Норматив расхода топлива: </w:t>
      </w:r>
      <w:r>
        <w:rPr>
          <w:rFonts w:ascii="Times New Roman" w:hAnsi="Times New Roman"/>
          <w:b/>
          <w:lang w:val="ru-RU"/>
        </w:rPr>
        <w:t>пропускного режима здания</w:t>
      </w:r>
      <w:r>
        <w:rPr>
          <w:rFonts w:ascii="Times New Roman" w:hAnsi="Times New Roman"/>
          <w:lang w:val="ru-RU"/>
        </w:rPr>
        <w:t>.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Оплата производится постоплата в течение </w:t>
      </w:r>
      <w:r>
        <w:rPr>
          <w:rFonts w:ascii="Times New Roman" w:hAnsi="Times New Roman"/>
          <w:b/>
          <w:lang w:val="ru-RU"/>
        </w:rPr>
        <w:t>Устава</w:t>
      </w:r>
      <w:r>
        <w:rPr>
          <w:rFonts w:ascii="Times New Roman" w:hAnsi="Times New Roman"/>
          <w:lang w:val="ru-RU"/>
        </w:rPr>
        <w:t xml:space="preserve"> на основании </w:t>
      </w:r>
      <w:r>
        <w:rPr>
          <w:rFonts w:ascii="Times New Roman" w:hAnsi="Times New Roman"/>
          <w:b/>
          <w:lang w:val="ru-RU"/>
        </w:rPr>
        <w:t>Устава</w:t>
      </w:r>
      <w:r>
        <w:rPr>
          <w:rFonts w:ascii="Times New Roman" w:hAnsi="Times New Roman"/>
          <w:lang w:val="ru-RU"/>
        </w:rPr>
        <w:t>.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Простой по причинам Арендатора оплачивается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 xml:space="preserve">; простой из-за технической неисправности, за которую отвечает Арендодатель,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>.</w:t>
      </w:r>
    </w:p>
    <w:p w:rsidR="00AA3F79" w:rsidRDefault="00741315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ОБЯЗАННОСТИ АРЕНДОДАТЕЛЯ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A706A8">
        <w:rPr>
          <w:rFonts w:ascii="Times New Roman" w:hAnsi="Times New Roman"/>
          <w:lang w:val="ru-RU"/>
        </w:rPr>
        <w:t>Предоставить исправную технику, экипаж требуемой квалификации, регистрационные документы, допуски и обязательные полисы.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A706A8">
        <w:rPr>
          <w:rFonts w:ascii="Times New Roman" w:hAnsi="Times New Roman"/>
          <w:lang w:val="ru-RU"/>
        </w:rPr>
        <w:t>Нести расходы на содержание экипажа и техническую эксплуатацию, включая текущий и капитальный ремонт, если иное допустимо законом и прямо не согласовано.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A706A8">
        <w:rPr>
          <w:rFonts w:ascii="Times New Roman" w:hAnsi="Times New Roman"/>
          <w:lang w:val="ru-RU"/>
        </w:rPr>
        <w:lastRenderedPageBreak/>
        <w:t>Соблюдать правила охраны труда в части своего персонала и немедленно уведомлять об отказе техники, аварии или угрозе безопасности.</w:t>
      </w:r>
    </w:p>
    <w:p w:rsidR="00AA3F79" w:rsidRDefault="00741315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ОБЯЗАННОСТИ АРЕНДАТОРА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A706A8">
        <w:rPr>
          <w:rFonts w:ascii="Times New Roman" w:hAnsi="Times New Roman"/>
          <w:lang w:val="ru-RU"/>
        </w:rPr>
        <w:t>Обеспечить законный и безопасный доступ на площадку, пригодные подъездные пути, освещение, ограждение, разметку коммуникаций и ответственное лицо.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A706A8">
        <w:rPr>
          <w:rFonts w:ascii="Times New Roman" w:hAnsi="Times New Roman"/>
          <w:lang w:val="ru-RU"/>
        </w:rPr>
        <w:t>Не давать экипажу указаний, нарушающих закон, инструкцию изготовителя, грузовые/высотные ограничения или правила безопасности.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A706A8">
        <w:rPr>
          <w:rFonts w:ascii="Times New Roman" w:hAnsi="Times New Roman"/>
          <w:lang w:val="ru-RU"/>
        </w:rPr>
        <w:t>Предоставить достоверную информацию о грунте, подземных сетях, опасных зонах, грузе и иных условиях, влияющих на работу.</w:t>
      </w:r>
    </w:p>
    <w:p w:rsidR="00AA3F79" w:rsidRDefault="00741315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ОТВЕТСТВЕННОСТЬ И СТРАХОВАНИЕ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A706A8">
        <w:rPr>
          <w:rFonts w:ascii="Times New Roman" w:hAnsi="Times New Roman"/>
          <w:lang w:val="ru-RU"/>
        </w:rPr>
        <w:t>Арендодатель отвечает за вред третьим лицам, причиненный техникой, в случаях, установленных законом, с правом предъявить регресс к Арендатору при наличии предусмотренных законом оснований.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A706A8">
        <w:rPr>
          <w:rFonts w:ascii="Times New Roman" w:hAnsi="Times New Roman"/>
          <w:lang w:val="ru-RU"/>
        </w:rPr>
        <w:t>Арендатор отвечает за ущерб, вызванный его незаконными или небезопасными указаниями, недостоверными сведениями о площадке либо действиями его персонала.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A706A8">
        <w:rPr>
          <w:rFonts w:ascii="Times New Roman" w:hAnsi="Times New Roman"/>
          <w:lang w:val="ru-RU"/>
        </w:rPr>
        <w:t xml:space="preserve">При повреждении техники составляется акт, проводится </w:t>
      </w:r>
      <w:proofErr w:type="spellStart"/>
      <w:r w:rsidRPr="00A706A8">
        <w:rPr>
          <w:rFonts w:ascii="Times New Roman" w:hAnsi="Times New Roman"/>
          <w:lang w:val="ru-RU"/>
        </w:rPr>
        <w:t>фотофиксация</w:t>
      </w:r>
      <w:proofErr w:type="spellEnd"/>
      <w:r w:rsidRPr="00A706A8">
        <w:rPr>
          <w:rFonts w:ascii="Times New Roman" w:hAnsi="Times New Roman"/>
          <w:lang w:val="ru-RU"/>
        </w:rPr>
        <w:t xml:space="preserve"> и при необходимости независимая экспертиза. Размер возмещения определяется по доказанным расходам с учетом износа и страховой выплаты.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Страхование: </w:t>
      </w:r>
      <w:r>
        <w:rPr>
          <w:rFonts w:ascii="Times New Roman" w:hAnsi="Times New Roman"/>
          <w:b/>
          <w:lang w:val="ru-RU"/>
        </w:rPr>
        <w:t>по соглашению Сторон</w:t>
      </w:r>
      <w:r>
        <w:rPr>
          <w:rFonts w:ascii="Times New Roman" w:hAnsi="Times New Roman"/>
          <w:lang w:val="ru-RU"/>
        </w:rPr>
        <w:t xml:space="preserve">, страхователь </w:t>
      </w:r>
      <w:r>
        <w:rPr>
          <w:rFonts w:ascii="Times New Roman" w:hAnsi="Times New Roman"/>
          <w:b/>
          <w:lang w:val="ru-RU"/>
        </w:rPr>
        <w:t>по соглашению Сторон</w:t>
      </w:r>
      <w:r>
        <w:rPr>
          <w:rFonts w:ascii="Times New Roman" w:hAnsi="Times New Roman"/>
          <w:lang w:val="ru-RU"/>
        </w:rPr>
        <w:t xml:space="preserve">, франшиза </w:t>
      </w:r>
      <w:r>
        <w:rPr>
          <w:rFonts w:ascii="Times New Roman" w:hAnsi="Times New Roman"/>
          <w:b/>
          <w:lang w:val="ru-RU"/>
        </w:rPr>
        <w:t>по соглашению Сторон</w:t>
      </w:r>
      <w:r>
        <w:rPr>
          <w:rFonts w:ascii="Times New Roman" w:hAnsi="Times New Roman"/>
          <w:lang w:val="ru-RU"/>
        </w:rPr>
        <w:t>.</w:t>
      </w:r>
    </w:p>
    <w:p w:rsidR="00AA3F79" w:rsidRDefault="00741315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СРОК И ПРЕКРАЩЕНИЕ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Срок аренды/работы: </w:t>
      </w:r>
      <w:r>
        <w:rPr>
          <w:rFonts w:ascii="Times New Roman" w:hAnsi="Times New Roman"/>
          <w:b/>
          <w:lang w:val="ru-RU"/>
        </w:rPr>
        <w:t>с 15.08.2026 по 15.08.2027</w:t>
      </w:r>
      <w:r>
        <w:rPr>
          <w:rFonts w:ascii="Times New Roman" w:hAnsi="Times New Roman"/>
          <w:lang w:val="ru-RU"/>
        </w:rPr>
        <w:t>. Каждая заявка действует в пределах Договора.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Односторонний отказ: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 xml:space="preserve"> с оплатой фактически предоставленного времени, согласованных расходов и иных сумм, подлежащих уплате по закону.</w:t>
      </w:r>
    </w:p>
    <w:p w:rsidR="00AA3F79" w:rsidRDefault="00741315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УВЕДОМЛЕНИЯ И ОБМЕН ДОКУМЕНТАМИ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Юридически значимые сообщения направляются по адресам и реквизитам, указанным в Договоре, заказным письмом, курьером под подпись, через систему электронного документооборота либо по согласованным адресам электронной почты: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 xml:space="preserve"> и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>.</w:t>
      </w:r>
    </w:p>
    <w:p w:rsidR="00AA3F79" w:rsidRPr="0010536C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F13D4B">
        <w:rPr>
          <w:rFonts w:ascii="Times New Roman" w:hAnsi="Times New Roman"/>
          <w:lang w:val="ru-RU"/>
        </w:rPr>
        <w:t>Сторона уведомляет другую Сторону об изменении адреса, банковских реквизитов, телефона, электронной почты или полномочий подписанта в течение 3 рабочих дней. До получения уведомления исполнение по прежним реквизитам считается надлежащим.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A706A8">
        <w:rPr>
          <w:rFonts w:ascii="Times New Roman" w:hAnsi="Times New Roman"/>
          <w:lang w:val="ru-RU"/>
        </w:rPr>
        <w:t>Скан-копии подписанных документов могут использоваться для оперативной работы до обмена оригиналами. Если Стороны применяют усиленную квалифицированную электронную подпись, электронный документ равнозначен бумажному в предусмотренных законом случаях.</w:t>
      </w:r>
    </w:p>
    <w:p w:rsidR="00AA3F79" w:rsidRDefault="00741315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ФОРС-МАЖОР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A706A8">
        <w:rPr>
          <w:rFonts w:ascii="Times New Roman" w:hAnsi="Times New Roman"/>
          <w:lang w:val="ru-RU"/>
        </w:rPr>
        <w:t>Сторона освобождается от ответственности за неисполнение обязательства, вызванное чрезвычайными и непредотвратимыми обстоятельствами, если докажет наличие таких обстоятельств, их влияние на исполнение и принятие разумных мер к уменьшению последствий.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F13D4B">
        <w:rPr>
          <w:rFonts w:ascii="Times New Roman" w:hAnsi="Times New Roman"/>
          <w:lang w:val="ru-RU"/>
        </w:rPr>
        <w:t>Пострадавшая Сторона уведомляет другую Сторону в течение 5 рабочих дней с момента, когда узнала о них. Отсутствие денежных средств, нарушение со стороны контрагента или обычные хозяйственные риски сами по себе не признаются форс-мажором.</w:t>
      </w:r>
    </w:p>
    <w:p w:rsidR="00AA3F79" w:rsidRDefault="00741315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ПОРЯДОК РАЗРЕШЕНИЯ СПОРОВ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A706A8">
        <w:rPr>
          <w:rFonts w:ascii="Times New Roman" w:hAnsi="Times New Roman"/>
          <w:lang w:val="ru-RU"/>
        </w:rPr>
        <w:t>До обращения в суд заинтересованная Сторона направляет письменную претензию. Срок ответа — 10 рабочих дней со дня получения, если законом не установлен иной срок.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Неурегулированный спор передается в суд, определяемый по правилам подсудности законодательства РФ. Условие о договорной подсудности </w:t>
      </w:r>
      <w:r>
        <w:rPr>
          <w:rFonts w:ascii="Times New Roman" w:hAnsi="Times New Roman"/>
          <w:b/>
          <w:lang w:val="ru-RU"/>
        </w:rPr>
        <w:t>пропускного режима здания</w:t>
      </w:r>
      <w:r>
        <w:rPr>
          <w:rFonts w:ascii="Times New Roman" w:hAnsi="Times New Roman"/>
          <w:lang w:val="ru-RU"/>
        </w:rPr>
        <w:t>.</w:t>
      </w:r>
    </w:p>
    <w:p w:rsidR="00AA3F79" w:rsidRDefault="00741315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ЗАКЛЮЧИТЕЛЬНЫЕ ПОЛОЖЕНИЯ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A706A8">
        <w:rPr>
          <w:rFonts w:ascii="Times New Roman" w:hAnsi="Times New Roman"/>
          <w:lang w:val="ru-RU"/>
        </w:rPr>
        <w:t>Договор содержит все согласованные Сторонами условия по его предмету. Изменения и дополнения действительны если оформлены в той же форме, что и Договор, если закон не требует более строгой формы.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A706A8">
        <w:rPr>
          <w:rFonts w:ascii="Times New Roman" w:hAnsi="Times New Roman"/>
          <w:lang w:val="ru-RU"/>
        </w:rPr>
        <w:t>Недействительность отдельного положения не влечет недействительность остальных положений, если можно предположить, что Договор был бы заключен и без недействительной части.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F13D4B">
        <w:rPr>
          <w:rFonts w:ascii="Times New Roman" w:hAnsi="Times New Roman"/>
          <w:lang w:val="ru-RU"/>
        </w:rPr>
        <w:lastRenderedPageBreak/>
        <w:t>Договор составлен в 2 экземплярах, равной юридической силы, по одному для каждой Стороны, либо подписан в электронной форме.</w:t>
      </w:r>
    </w:p>
    <w:p w:rsidR="00AA3F79" w:rsidRPr="00A706A8" w:rsidRDefault="00741315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Неотъемлемые приложения: </w:t>
      </w:r>
      <w:r>
        <w:rPr>
          <w:rFonts w:ascii="Times New Roman" w:hAnsi="Times New Roman"/>
          <w:b/>
          <w:lang w:val="ru-RU"/>
        </w:rPr>
        <w:t>отсутствуют</w:t>
      </w:r>
      <w:r>
        <w:rPr>
          <w:rFonts w:ascii="Times New Roman" w:hAnsi="Times New Roman"/>
          <w:lang w:val="ru-RU"/>
        </w:rPr>
        <w:t>.</w:t>
      </w:r>
    </w:p>
    <w:p w:rsidR="00AA3F79" w:rsidRDefault="00741315">
      <w:pPr>
        <w:pStyle w:val="1"/>
        <w:numPr>
          <w:ilvl w:val="0"/>
          <w:numId w:val="1"/>
        </w:numPr>
        <w:pBdr>
          <w:bottom w:val="single" w:sz="8" w:space="1" w:color="666666"/>
        </w:pBdr>
        <w:spacing w:before="120" w:after="60"/>
      </w:pPr>
      <w:r>
        <w:rPr>
          <w:rFonts w:ascii="Times New Roman" w:eastAsia="Arial" w:hAnsi="Times New Roman"/>
          <w:color w:val="000000"/>
          <w:sz w:val="22"/>
        </w:rPr>
        <w:t>РЕКВИЗИТЫ И ПОДПИСИ СТОРОН</w:t>
      </w:r>
    </w:p>
    <w:tbl>
      <w:tblPr>
        <w:tblW w:w="9978" w:type="dxa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AA3F79" w:rsidTr="00F13D4B">
        <w:trPr>
          <w:tblHeader/>
          <w:jc w:val="center"/>
        </w:trPr>
        <w:tc>
          <w:tcPr>
            <w:tcW w:w="4989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A3F79" w:rsidRDefault="00741315">
            <w:pPr>
              <w:spacing w:after="20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АРЕНДОДАТЕЛЬ</w:t>
            </w:r>
          </w:p>
        </w:tc>
        <w:tc>
          <w:tcPr>
            <w:tcW w:w="4989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A3F79" w:rsidRDefault="00741315">
            <w:pPr>
              <w:spacing w:after="20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АРЕНДАТОР</w:t>
            </w:r>
          </w:p>
        </w:tc>
      </w:tr>
      <w:tr w:rsidR="00AA3F79" w:rsidRPr="00F13D4B">
        <w:trPr>
          <w:cantSplit/>
          <w:jc w:val="center"/>
        </w:trPr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A3F79" w:rsidRDefault="00741315">
            <w:pPr>
              <w:spacing w:after="20"/>
            </w:pPr>
            <w:r>
              <w:rPr>
                <w:rFonts w:ascii="Times New Roman" w:hAnsi="Times New Roman"/>
                <w:b/>
                <w:sz w:val="20"/>
              </w:rPr>
              <w:t>по соглашению Сторон</w:t>
            </w:r>
          </w:p>
          <w:p w:rsidR="00AA3F79" w:rsidRDefault="00741315">
            <w:pPr>
              <w:spacing w:after="20"/>
            </w:pPr>
            <w:r>
              <w:rPr>
                <w:rFonts w:ascii="Times New Roman" w:hAnsi="Times New Roman"/>
                <w:sz w:val="20"/>
              </w:rPr>
              <w:t xml:space="preserve">Статус: </w:t>
            </w:r>
            <w:r>
              <w:rPr>
                <w:rFonts w:ascii="Times New Roman" w:hAnsi="Times New Roman"/>
                <w:b/>
                <w:sz w:val="20"/>
              </w:rPr>
              <w:t>по соглашению Сторон</w:t>
            </w:r>
          </w:p>
          <w:p w:rsidR="00AA3F79" w:rsidRPr="00A706A8" w:rsidRDefault="00741315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ОГРН/ОГРНИП/ИНН/КПП: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326057100012345</w:t>
            </w:r>
          </w:p>
          <w:p w:rsidR="00AA3F79" w:rsidRPr="00A706A8" w:rsidRDefault="00741315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Паспорт: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A3F79" w:rsidRPr="00A706A8" w:rsidRDefault="00741315">
            <w:pPr>
              <w:spacing w:after="20"/>
              <w:rPr>
                <w:lang w:val="ru-RU"/>
              </w:rPr>
            </w:pPr>
            <w:r w:rsidRPr="00F13D4B">
              <w:rPr>
                <w:rFonts w:ascii="Times New Roman" w:hAnsi="Times New Roman"/>
                <w:sz w:val="20"/>
                <w:lang w:val="ru-RU"/>
              </w:rPr>
              <w:t xml:space="preserve">Адрес: г. Махачкала, ул. </w:t>
            </w:r>
            <w:proofErr w:type="spellStart"/>
            <w:r>
              <w:rPr>
                <w:rFonts w:ascii="Times New Roman" w:hAnsi="Times New Roman"/>
                <w:sz w:val="20"/>
              </w:rPr>
              <w:t>Батырая</w:t>
            </w:r>
            <w:proofErr w:type="spellEnd"/>
            <w:r>
              <w:rPr>
                <w:rFonts w:ascii="Times New Roman" w:hAnsi="Times New Roman"/>
                <w:sz w:val="20"/>
              </w:rPr>
              <w:t>, д. 8/1</w:t>
            </w:r>
          </w:p>
          <w:p w:rsidR="00AA3F79" w:rsidRPr="00A706A8" w:rsidRDefault="00741315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Представитель/должность: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A3F79" w:rsidRPr="00A706A8" w:rsidRDefault="00741315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Основание полномочий: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A3F79" w:rsidRPr="00A706A8" w:rsidRDefault="00741315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Банк и счет: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A3F79" w:rsidRPr="00A706A8" w:rsidRDefault="00741315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Телефон/e-mail: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A3F79" w:rsidRPr="00A706A8" w:rsidRDefault="00741315">
            <w:pPr>
              <w:spacing w:before="160"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________________ /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/</w:t>
            </w:r>
          </w:p>
          <w:p w:rsidR="00AA3F79" w:rsidRPr="00A706A8" w:rsidRDefault="00741315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М.П.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</w:tc>
        <w:tc>
          <w:tcPr>
            <w:tcW w:w="498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A3F79" w:rsidRPr="00A706A8" w:rsidRDefault="00741315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A3F79" w:rsidRPr="00A706A8" w:rsidRDefault="00741315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Статус: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A3F79" w:rsidRPr="00A706A8" w:rsidRDefault="00741315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ОГРН/ОГРНИП/ИНН/КПП: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326057100012345</w:t>
            </w:r>
          </w:p>
          <w:p w:rsidR="00AA3F79" w:rsidRPr="00A706A8" w:rsidRDefault="00741315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Паспорт: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A3F79" w:rsidRPr="00A706A8" w:rsidRDefault="00741315">
            <w:pPr>
              <w:spacing w:after="20"/>
              <w:rPr>
                <w:lang w:val="ru-RU"/>
              </w:rPr>
            </w:pPr>
            <w:r w:rsidRPr="00F13D4B">
              <w:rPr>
                <w:rFonts w:ascii="Times New Roman" w:hAnsi="Times New Roman"/>
                <w:sz w:val="20"/>
                <w:lang w:val="ru-RU"/>
              </w:rPr>
              <w:t xml:space="preserve">Адрес: г. Махачкала, ул. </w:t>
            </w:r>
            <w:proofErr w:type="spellStart"/>
            <w:r>
              <w:rPr>
                <w:rFonts w:ascii="Times New Roman" w:hAnsi="Times New Roman"/>
                <w:sz w:val="20"/>
              </w:rPr>
              <w:t>Батырая</w:t>
            </w:r>
            <w:proofErr w:type="spellEnd"/>
            <w:r>
              <w:rPr>
                <w:rFonts w:ascii="Times New Roman" w:hAnsi="Times New Roman"/>
                <w:sz w:val="20"/>
              </w:rPr>
              <w:t>, д. 8/1</w:t>
            </w:r>
          </w:p>
          <w:p w:rsidR="00AA3F79" w:rsidRPr="00A706A8" w:rsidRDefault="00741315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Представитель/должность: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A3F79" w:rsidRPr="00A706A8" w:rsidRDefault="00741315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Основание полномочий: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A3F79" w:rsidRPr="00A706A8" w:rsidRDefault="00741315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Банк и счет: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A3F79" w:rsidRPr="00A706A8" w:rsidRDefault="00741315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Телефон/e-mail: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AA3F79" w:rsidRPr="00A706A8" w:rsidRDefault="00741315">
            <w:pPr>
              <w:spacing w:before="160"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________________ /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/</w:t>
            </w:r>
          </w:p>
          <w:p w:rsidR="00AA3F79" w:rsidRPr="00A706A8" w:rsidRDefault="00741315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М.П.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</w:tc>
      </w:tr>
    </w:tbl>
    <w:sectPr w:rsidR="009A279F" w:rsidRPr="00F13D4B" w:rsidSect="00034616">
      <w:headerReference w:type="default" r:id="rId8"/>
      <w:footerReference w:type="default" r:id="rId9"/>
      <w:pgSz w:w="11906" w:h="16838"/>
      <w:pgMar w:top="822" w:right="850" w:bottom="1304" w:left="850" w:header="454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E4A" w:rsidRDefault="00310E4A">
      <w:pPr>
        <w:spacing w:after="0"/>
      </w:pPr>
      <w:r>
        <w:separator/>
      </w:r>
    </w:p>
  </w:endnote>
  <w:endnote w:type="continuationSeparator" w:id="0">
    <w:p w:rsidR="00310E4A" w:rsidRDefault="00310E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F79" w:rsidRDefault="00741315">
    <w:pPr>
      <w:pStyle w:val="a6"/>
      <w:tabs>
        <w:tab w:val="right" w:pos="9978"/>
      </w:tabs>
      <w:jc w:val="left"/>
    </w:pPr>
    <w:r>
      <w:rPr>
        <w:noProof/>
        <w:lang w:val="ru-RU" w:eastAsia="ru-RU"/>
      </w:rPr>
      <w:drawing>
        <wp:inline distT="0" distB="0" distL="0" distR="0">
          <wp:extent cx="1655999" cy="44495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5999" cy="444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E4A" w:rsidRDefault="00310E4A">
      <w:pPr>
        <w:spacing w:after="0"/>
      </w:pPr>
      <w:r>
        <w:separator/>
      </w:r>
    </w:p>
  </w:footnote>
  <w:footnote w:type="continuationSeparator" w:id="0">
    <w:p w:rsidR="00310E4A" w:rsidRDefault="00310E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F79" w:rsidRPr="00A706A8" w:rsidRDefault="00AA3F79">
    <w:pPr>
      <w:pStyle w:val="a4"/>
      <w:tabs>
        <w:tab w:val="right" w:pos="9978"/>
      </w:tabs>
      <w:jc w:val="center"/>
      <w:rPr>
        <w:lang w:val="ru-RU"/>
      </w:rPr>
    </w:pPr>
  </w:p>
  <w:p w:rsidR="00E65B22" w:rsidRDefault="00E65B22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4A106A9"/>
    <w:multiLevelType w:val="multilevel"/>
    <w:tmpl w:val="FDCAF6A0"/>
    <w:lvl w:ilvl="0">
      <w:start w:val="1"/>
      <w:numFmt w:val="decimal"/>
      <w:pStyle w:val="a"/>
      <w:lvlText w:val="%1."/>
      <w:lvlJc w:val="left"/>
      <w:pPr>
        <w:tabs>
          <w:tab w:val="num" w:pos="430"/>
        </w:tabs>
        <w:ind w:left="430" w:hanging="430"/>
      </w:pPr>
      <w:rPr>
        <w:rFonts w:ascii="Arial" w:eastAsia="Arial" w:hAnsi="Arial"/>
        <w:b/>
        <w:color w:val="3F661A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0536C"/>
    <w:rsid w:val="0015074B"/>
    <w:rsid w:val="0029639D"/>
    <w:rsid w:val="00310E4A"/>
    <w:rsid w:val="00326F90"/>
    <w:rsid w:val="0037006A"/>
    <w:rsid w:val="00741315"/>
    <w:rsid w:val="009A279F"/>
    <w:rsid w:val="009B6855"/>
    <w:rsid w:val="009E18D8"/>
    <w:rsid w:val="00A706A8"/>
    <w:rsid w:val="00AA1D8D"/>
    <w:rsid w:val="00AA3F79"/>
    <w:rsid w:val="00B47730"/>
    <w:rsid w:val="00CB0664"/>
    <w:rsid w:val="00E65B22"/>
    <w:rsid w:val="00F13D4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06F2722-DD93-4CB8-8DBA-FB0C9D5FD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C693F"/>
    <w:pPr>
      <w:spacing w:after="40" w:line="240" w:lineRule="auto"/>
      <w:jc w:val="both"/>
    </w:pPr>
    <w:rPr>
      <w:rFonts w:ascii="Arial" w:eastAsia="Arial" w:hAnsi="Arial"/>
      <w:color w:val="000000"/>
      <w:sz w:val="18"/>
    </w:rPr>
  </w:style>
  <w:style w:type="paragraph" w:styleId="1">
    <w:name w:val="heading 1"/>
    <w:basedOn w:val="a0"/>
    <w:next w:val="a0"/>
    <w:link w:val="10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/>
      <w:b/>
      <w:bCs/>
      <w:color w:val="3F661A"/>
      <w:sz w:val="24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545453"/>
      <w:sz w:val="22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618BF"/>
    <w:pPr>
      <w:tabs>
        <w:tab w:val="center" w:pos="4680"/>
        <w:tab w:val="right" w:pos="9360"/>
      </w:tabs>
      <w:spacing w:after="0"/>
    </w:pPr>
    <w:rPr>
      <w:color w:val="545453"/>
      <w:sz w:val="17"/>
    </w:rPr>
  </w:style>
  <w:style w:type="character" w:customStyle="1" w:styleId="a5">
    <w:name w:val="Верхний колонтитул Знак"/>
    <w:basedOn w:val="a1"/>
    <w:link w:val="a4"/>
    <w:uiPriority w:val="99"/>
    <w:rsid w:val="00E618BF"/>
  </w:style>
  <w:style w:type="paragraph" w:styleId="a6">
    <w:name w:val="footer"/>
    <w:basedOn w:val="a0"/>
    <w:link w:val="a7"/>
    <w:uiPriority w:val="99"/>
    <w:unhideWhenUsed/>
    <w:rsid w:val="00E618BF"/>
    <w:pPr>
      <w:tabs>
        <w:tab w:val="center" w:pos="4680"/>
        <w:tab w:val="right" w:pos="9360"/>
      </w:tabs>
      <w:spacing w:after="0"/>
    </w:pPr>
    <w:rPr>
      <w:color w:val="545453"/>
      <w:sz w:val="17"/>
    </w:rPr>
  </w:style>
  <w:style w:type="character" w:customStyle="1" w:styleId="a7">
    <w:name w:val="Нижний колонтитул Знак"/>
    <w:basedOn w:val="a1"/>
    <w:link w:val="a6"/>
    <w:uiPriority w:val="99"/>
    <w:rsid w:val="00E618BF"/>
  </w:style>
  <w:style w:type="paragraph" w:styleId="a8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Title"/>
    <w:basedOn w:val="a0"/>
    <w:next w:val="a0"/>
    <w:link w:val="aa"/>
    <w:uiPriority w:val="10"/>
    <w:qFormat/>
    <w:rsid w:val="00FC693F"/>
    <w:pPr>
      <w:keepNext/>
      <w:pBdr>
        <w:bottom w:val="single" w:sz="8" w:space="4" w:color="4F81BD" w:themeColor="accent1"/>
      </w:pBdr>
      <w:spacing w:after="60"/>
      <w:contextualSpacing/>
      <w:jc w:val="left"/>
    </w:pPr>
    <w:rPr>
      <w:rFonts w:asciiTheme="majorHAnsi" w:eastAsiaTheme="majorEastAsia" w:hAnsiTheme="majorHAnsi" w:cstheme="majorBidi"/>
      <w:b/>
      <w:color w:val="545453"/>
      <w:spacing w:val="5"/>
      <w:kern w:val="28"/>
      <w:sz w:val="36"/>
      <w:szCs w:val="52"/>
    </w:rPr>
  </w:style>
  <w:style w:type="character" w:customStyle="1" w:styleId="aa">
    <w:name w:val="Заголовок Знак"/>
    <w:basedOn w:val="a1"/>
    <w:link w:val="a9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0"/>
    <w:next w:val="a0"/>
    <w:link w:val="ac"/>
    <w:uiPriority w:val="11"/>
    <w:qFormat/>
    <w:rsid w:val="00FC693F"/>
    <w:pPr>
      <w:keepNext/>
      <w:numPr>
        <w:ilvl w:val="1"/>
      </w:numPr>
      <w:spacing w:after="160"/>
    </w:pPr>
    <w:rPr>
      <w:rFonts w:asciiTheme="majorHAnsi" w:eastAsiaTheme="majorEastAsia" w:hAnsiTheme="majorHAnsi" w:cstheme="majorBidi"/>
      <w:i/>
      <w:iCs/>
      <w:color w:val="545453"/>
      <w:spacing w:val="15"/>
      <w:sz w:val="21"/>
      <w:szCs w:val="24"/>
    </w:rPr>
  </w:style>
  <w:style w:type="character" w:customStyle="1" w:styleId="ac">
    <w:name w:val="Подзаголовок Знак"/>
    <w:basedOn w:val="a1"/>
    <w:link w:val="ab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List Paragraph"/>
    <w:basedOn w:val="a0"/>
    <w:uiPriority w:val="34"/>
    <w:qFormat/>
    <w:rsid w:val="00FC693F"/>
    <w:pPr>
      <w:ind w:left="720"/>
      <w:contextualSpacing/>
    </w:pPr>
  </w:style>
  <w:style w:type="paragraph" w:styleId="ae">
    <w:name w:val="Body Text"/>
    <w:basedOn w:val="a0"/>
    <w:link w:val="af"/>
    <w:uiPriority w:val="99"/>
    <w:unhideWhenUsed/>
    <w:rsid w:val="00AA1D8D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rsid w:val="00AA1D8D"/>
  </w:style>
  <w:style w:type="paragraph" w:styleId="21">
    <w:name w:val="Body Text 2"/>
    <w:basedOn w:val="a0"/>
    <w:link w:val="22"/>
    <w:uiPriority w:val="99"/>
    <w:unhideWhenUsed/>
    <w:rsid w:val="00AA1D8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AA1D8D"/>
  </w:style>
  <w:style w:type="paragraph" w:styleId="31">
    <w:name w:val="Body Text 3"/>
    <w:basedOn w:val="a0"/>
    <w:link w:val="32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AA1D8D"/>
    <w:rPr>
      <w:sz w:val="16"/>
      <w:szCs w:val="16"/>
    </w:rPr>
  </w:style>
  <w:style w:type="paragraph" w:styleId="af0">
    <w:name w:val="List"/>
    <w:basedOn w:val="a0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0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0"/>
    <w:uiPriority w:val="99"/>
    <w:unhideWhenUsed/>
    <w:rsid w:val="00326F90"/>
    <w:pPr>
      <w:ind w:left="1080" w:hanging="360"/>
      <w:contextualSpacing/>
    </w:pPr>
  </w:style>
  <w:style w:type="paragraph" w:styleId="a">
    <w:name w:val="List Bullet"/>
    <w:basedOn w:val="a0"/>
    <w:uiPriority w:val="99"/>
    <w:unhideWhenUsed/>
    <w:rsid w:val="00326F90"/>
    <w:pPr>
      <w:numPr>
        <w:numId w:val="1"/>
      </w:numPr>
      <w:contextualSpacing/>
    </w:pPr>
  </w:style>
  <w:style w:type="paragraph" w:styleId="24">
    <w:name w:val="List Bullet 2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34">
    <w:name w:val="List Bullet 3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af1">
    <w:name w:val="List Number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25">
    <w:name w:val="List Number 2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35">
    <w:name w:val="List Number 3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af2">
    <w:name w:val="List Continue"/>
    <w:basedOn w:val="a0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0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0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1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0"/>
    <w:next w:val="a0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1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1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0"/>
    <w:next w:val="a0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af6">
    <w:name w:val="Strong"/>
    <w:basedOn w:val="a1"/>
    <w:uiPriority w:val="22"/>
    <w:qFormat/>
    <w:rsid w:val="00FC693F"/>
    <w:rPr>
      <w:b/>
      <w:bCs/>
    </w:rPr>
  </w:style>
  <w:style w:type="character" w:styleId="af7">
    <w:name w:val="Emphasis"/>
    <w:basedOn w:val="a1"/>
    <w:uiPriority w:val="20"/>
    <w:qFormat/>
    <w:rsid w:val="00FC693F"/>
    <w:rPr>
      <w:i/>
      <w:iCs/>
    </w:rPr>
  </w:style>
  <w:style w:type="paragraph" w:styleId="af8">
    <w:name w:val="Intense Quote"/>
    <w:basedOn w:val="a0"/>
    <w:next w:val="a0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1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1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0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2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lause">
    <w:name w:val="Clause"/>
    <w:basedOn w:val="a0"/>
    <w:pPr>
      <w:spacing w:after="80" w:line="276" w:lineRule="auto"/>
    </w:pPr>
    <w:rPr>
      <w:sz w:val="21"/>
    </w:rPr>
  </w:style>
  <w:style w:type="paragraph" w:customStyle="1" w:styleId="LegalNote">
    <w:name w:val="Legal Note"/>
    <w:basedOn w:val="a0"/>
    <w:pPr>
      <w:spacing w:after="60" w:line="252" w:lineRule="auto"/>
      <w:jc w:val="left"/>
    </w:pPr>
    <w:rPr>
      <w:color w:val="545453"/>
      <w:sz w:val="17"/>
    </w:rPr>
  </w:style>
  <w:style w:type="paragraph" w:customStyle="1" w:styleId="TableText">
    <w:name w:val="Table Text"/>
    <w:basedOn w:val="a0"/>
    <w:pPr>
      <w:spacing w:after="0" w:line="252" w:lineRule="auto"/>
    </w:pPr>
  </w:style>
  <w:style w:type="paragraph" w:customStyle="1" w:styleId="Checklist">
    <w:name w:val="Checklist"/>
    <w:basedOn w:val="a0"/>
    <w:pPr>
      <w:spacing w:after="80" w:line="264" w:lineRule="auto"/>
      <w:ind w:left="340" w:hanging="34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C134A7-D9CE-4B7F-8E06-ADE81C704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6625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АРЕНДЫ СПЕЦТЕХНИКИ С ЭКИПАЖЕМ</vt:lpstr>
      <vt:lpstr/>
    </vt:vector>
  </TitlesOfParts>
  <Manager/>
  <Company/>
  <LinksUpToDate>false</LinksUpToDate>
  <CharactersWithSpaces>7772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 СПЕЦТЕХНИКИ С ЭКИПАЖЕМ</dc:title>
  <dc:subject>Форма договора или первичного документа для публикации на сайте GT Finance</dc:subject>
  <dc:creator>GT Finance</dc:creator>
  <cp:keywords>GT Finance, договор, образец, форма, Российская Федерация</cp:keywords>
  <dc:description>generated by python-docx</dc:description>
  <cp:lastModifiedBy>Admin</cp:lastModifiedBy>
  <cp:revision>2</cp:revision>
  <dcterms:created xsi:type="dcterms:W3CDTF">2026-08-18T07:38:00Z</dcterms:created>
  <dcterms:modified xsi:type="dcterms:W3CDTF">2026-08-18T07:38:00Z</dcterms:modified>
  <cp:category>GT Finance — формы и образцы</cp:category>
</cp:coreProperties>
</file>